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1F" w:rsidRDefault="008B391F" w:rsidP="008B391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8B391F" w:rsidRDefault="008B391F" w:rsidP="008B391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8B391F" w:rsidRDefault="008B391F" w:rsidP="008B391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8B391F" w:rsidRDefault="008B391F" w:rsidP="008B391F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8B391F" w:rsidRDefault="008B391F" w:rsidP="008B391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C71B225" wp14:editId="70CBF906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hhWor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8B391F" w:rsidRDefault="008B391F" w:rsidP="008B391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8B391F" w:rsidRDefault="008B391F" w:rsidP="008B391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8B391F" w:rsidRDefault="008B391F" w:rsidP="008B391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8B391F" w:rsidRDefault="008B391F" w:rsidP="008B39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8B391F" w:rsidRDefault="008B391F" w:rsidP="008B391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391F" w:rsidRDefault="008B391F" w:rsidP="008B39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8B391F" w:rsidRDefault="008B391F" w:rsidP="008B39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реализации регионального культурно - образовательного проекта «Культурная суббота» </w:t>
      </w:r>
    </w:p>
    <w:p w:rsidR="008B391F" w:rsidRDefault="008B391F" w:rsidP="008B39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сентябрь 2023г.</w:t>
      </w:r>
    </w:p>
    <w:p w:rsidR="008B391F" w:rsidRDefault="008B391F" w:rsidP="008B391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И.И.Пушанина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Белинского района Пензенской области</w:t>
      </w:r>
    </w:p>
    <w:p w:rsidR="008B391F" w:rsidRDefault="008B391F" w:rsidP="008B391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2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2128"/>
        <w:gridCol w:w="1559"/>
        <w:gridCol w:w="3803"/>
        <w:gridCol w:w="1979"/>
        <w:gridCol w:w="1838"/>
        <w:gridCol w:w="3388"/>
      </w:tblGrid>
      <w:tr w:rsidR="008B391F" w:rsidTr="00C42AF4">
        <w:trPr>
          <w:trHeight w:val="57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C0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Место проведения. </w:t>
            </w:r>
          </w:p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222DC0" w:rsidTr="00C42AF4">
        <w:trPr>
          <w:trHeight w:val="84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C0" w:rsidRDefault="00222D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  <w:p w:rsidR="00222DC0" w:rsidRDefault="00222D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C0" w:rsidRDefault="00222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02.09.2023 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C0" w:rsidRDefault="00222DC0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Лермонтово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Белинского района Пензенской области</w:t>
            </w:r>
          </w:p>
          <w:p w:rsidR="00222DC0" w:rsidRDefault="00222DC0" w:rsidP="008B3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Музей-заповедник «Тарханы»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2DC0" w:rsidRDefault="00222D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</w:t>
            </w:r>
          </w:p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DC0" w:rsidTr="0004624A">
        <w:trPr>
          <w:trHeight w:val="4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Пенза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16.09.2023 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г. Пенза</w:t>
            </w:r>
          </w:p>
          <w:p w:rsidR="00222DC0" w:rsidRPr="00C42AF4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AF4">
              <w:rPr>
                <w:rFonts w:ascii="Times New Roman" w:hAnsi="Times New Roman"/>
                <w:sz w:val="24"/>
                <w:szCs w:val="24"/>
              </w:rPr>
              <w:t xml:space="preserve">Музей одной картины им. Г.В. </w:t>
            </w:r>
            <w:proofErr w:type="spellStart"/>
            <w:r w:rsidRPr="00C42AF4">
              <w:rPr>
                <w:rFonts w:ascii="Times New Roman" w:hAnsi="Times New Roman"/>
                <w:sz w:val="24"/>
                <w:szCs w:val="24"/>
              </w:rPr>
              <w:t>Мясникова</w:t>
            </w:r>
            <w:proofErr w:type="spellEnd"/>
            <w:r w:rsidRPr="00C42A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22DC0" w:rsidRPr="00436CBA" w:rsidRDefault="00222DC0" w:rsidP="00436C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AF4">
              <w:rPr>
                <w:rFonts w:ascii="Times New Roman" w:hAnsi="Times New Roman"/>
                <w:sz w:val="24"/>
                <w:szCs w:val="24"/>
              </w:rPr>
              <w:t xml:space="preserve">экскурсия по историческому </w:t>
            </w:r>
            <w:r w:rsidRPr="00C42AF4">
              <w:rPr>
                <w:rFonts w:ascii="Times New Roman" w:hAnsi="Times New Roman"/>
                <w:sz w:val="24"/>
                <w:szCs w:val="24"/>
              </w:rPr>
              <w:lastRenderedPageBreak/>
              <w:t>центру города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8-9 класс </w:t>
            </w:r>
          </w:p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</w:tr>
      <w:tr w:rsidR="00222DC0" w:rsidTr="00A91B3B">
        <w:trPr>
          <w:trHeight w:val="4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Р.П. Башмаково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23.09.2023 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Pr="002F1306" w:rsidRDefault="00222DC0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2F130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Р.п</w:t>
            </w:r>
            <w:proofErr w:type="spellEnd"/>
            <w:r w:rsidRPr="002F130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. Башмаково</w:t>
            </w:r>
          </w:p>
          <w:p w:rsidR="00222DC0" w:rsidRPr="00436CBA" w:rsidRDefault="00222DC0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436CB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Экскурсия «Познаем Башмаково»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</w:tr>
      <w:tr w:rsidR="00222DC0" w:rsidTr="00C42AF4">
        <w:trPr>
          <w:trHeight w:val="41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22.09.2023 г.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Белинский район </w:t>
            </w:r>
          </w:p>
          <w:p w:rsidR="00222DC0" w:rsidRPr="002F1306" w:rsidRDefault="00222DC0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22DC0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Экскурсия «Малоизвестная</w:t>
            </w: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губерния»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</w:t>
            </w:r>
          </w:p>
          <w:p w:rsidR="00222DC0" w:rsidRDefault="00222D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ч.</w:t>
            </w:r>
          </w:p>
        </w:tc>
      </w:tr>
    </w:tbl>
    <w:tbl>
      <w:tblPr>
        <w:tblStyle w:val="1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944"/>
        <w:gridCol w:w="3686"/>
      </w:tblGrid>
      <w:tr w:rsidR="008B391F" w:rsidTr="00222DC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91F" w:rsidRDefault="008B39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B391F" w:rsidRDefault="008B39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8B391F" w:rsidTr="00222DC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1F" w:rsidRDefault="008B391F">
            <w: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1F" w:rsidRDefault="008B391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9 -  11  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1F" w:rsidRDefault="008B391F" w:rsidP="008B391F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Лермонтово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Белинского района Пензенской области</w:t>
            </w:r>
          </w:p>
          <w:p w:rsidR="008B391F" w:rsidRDefault="008B391F" w:rsidP="008B391F">
            <w:pPr>
              <w:jc w:val="center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Музей-заповедник «Тарханы»</w:t>
            </w:r>
          </w:p>
          <w:p w:rsidR="008B391F" w:rsidRPr="008B391F" w:rsidRDefault="008B391F" w:rsidP="008B391F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Выставка «Не счесть алмазов»</w:t>
            </w:r>
          </w:p>
          <w:p w:rsidR="008B391F" w:rsidRPr="008B391F" w:rsidRDefault="008B391F" w:rsidP="008B391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3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 «Тарханы» открыл свои тайны для девятиклассников. Они впервые побывали в фондах музея на экскурсии «Открытое хранение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8B3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Выставка «Не счесть алмазов». </w:t>
            </w:r>
          </w:p>
          <w:p w:rsidR="008B391F" w:rsidRPr="00C42AF4" w:rsidRDefault="008B391F" w:rsidP="00C42A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89D4691" wp14:editId="54A9035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-427355</wp:posOffset>
                  </wp:positionV>
                  <wp:extent cx="2872740" cy="1622425"/>
                  <wp:effectExtent l="0" t="0" r="3810" b="0"/>
                  <wp:wrapTight wrapText="bothSides">
                    <wp:wrapPolygon edited="0">
                      <wp:start x="0" y="0"/>
                      <wp:lineTo x="0" y="21304"/>
                      <wp:lineTo x="21485" y="21304"/>
                      <wp:lineTo x="21485" y="0"/>
                      <wp:lineTo x="0" y="0"/>
                    </wp:wrapPolygon>
                  </wp:wrapTight>
                  <wp:docPr id="3" name="Рисунок 3" descr="C:\Users\учитель\Desktop\ФОТО\nEpjeNqeCl6osK3lQuf61693886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ФОТО\nEpjeNqeCl6osK3lQuf61693886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2740" cy="162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B3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Совершенно необычным стало посещение фондов музея, куда доступ строго ограничен. Но в этот день музей предоставил возможность увидеть скрытые от посторонних глаз предметы коллекции, а также узнать об особенностях работы музейных хранителей. Основной фонд Государственного </w:t>
            </w:r>
            <w:proofErr w:type="spellStart"/>
            <w:r w:rsidRPr="008B3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Лермонтовского</w:t>
            </w:r>
            <w:proofErr w:type="spellEnd"/>
            <w:r w:rsidRPr="008B3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музея-заповедника «Тарханы» составляют культурные ценности – предметы религиозного или светского характера, имеющие значение для истории и культуры. Ребята смогли увидеть уникальные вещи </w:t>
            </w:r>
            <w:proofErr w:type="spellStart"/>
            <w:r w:rsidRPr="008B3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лермонтовского</w:t>
            </w:r>
            <w:proofErr w:type="spellEnd"/>
            <w:r w:rsidRPr="008B3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времени; монеты, веера, книги, мебель. Узнали о кропотливой работе реставраторов, которые возвращают предметы к жизни. Некоторые вещи реставрируются в течение  многих лет. Например, учащиеся очень удивились, узнав, что покрывало реставрировалось 7 лет. Профессия реставратора </w:t>
            </w:r>
            <w:proofErr w:type="gramStart"/>
            <w:r w:rsidRPr="008B3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очень уникальна</w:t>
            </w:r>
            <w:proofErr w:type="gramEnd"/>
            <w:r w:rsidRPr="008B39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редка и требует массу знаний, навыков и терпения.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391F" w:rsidRDefault="00C95EF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6" w:history="1">
              <w:r w:rsidR="008B391F" w:rsidRPr="00161BCC"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</w:rPr>
                <w:t>https://bel-pushanino.penzschool.ru/news-svc/item?id=440368&amp;lang=ru&amp;type=news&amp;site_type=school</w:t>
              </w:r>
            </w:hyperlink>
            <w:r w:rsidR="008B391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42AF4" w:rsidTr="00222DC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F4" w:rsidRDefault="00C42AF4">
            <w:r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F4" w:rsidRDefault="00C42AF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8-9</w:t>
            </w:r>
          </w:p>
          <w:p w:rsidR="00C42AF4" w:rsidRDefault="00C42AF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F4" w:rsidRPr="00C42AF4" w:rsidRDefault="00C42AF4" w:rsidP="00C42AF4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C42AF4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г. Пенза</w:t>
            </w:r>
          </w:p>
          <w:p w:rsidR="00C42AF4" w:rsidRPr="00C42AF4" w:rsidRDefault="00C42AF4" w:rsidP="00C42AF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42AF4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Музей одной картины им. Г.В. </w:t>
            </w:r>
            <w:proofErr w:type="spellStart"/>
            <w:r w:rsidRPr="00C42AF4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C42AF4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, </w:t>
            </w:r>
          </w:p>
          <w:p w:rsidR="00C42AF4" w:rsidRDefault="00C42AF4" w:rsidP="00C42AF4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C42AF4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экскурсия по историческому</w:t>
            </w: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 xml:space="preserve"> центру города</w:t>
            </w:r>
          </w:p>
          <w:p w:rsidR="00C42AF4" w:rsidRPr="00C42AF4" w:rsidRDefault="00C42AF4" w:rsidP="00C42A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сентября ученики 8</w:t>
            </w:r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-9 классов нашей школы приняли участие во Всероссийской акции «Большой поход». Целями проведения Похода является популяризация и развитие внутреннего туризма у детей и взрослых в Российской Федерации, укрепление регионального единства страны и установление рекорда на самый массовый поход, осуществленный единовременно в разных городах РФ и зафиксированный в Книге рекордов России, посредством семейного фильма отечественного производства «Иван Семёнов: Большой поход».</w:t>
            </w:r>
          </w:p>
          <w:p w:rsidR="00C42AF4" w:rsidRPr="00C42AF4" w:rsidRDefault="00C42AF4" w:rsidP="00C42AF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9132807" wp14:editId="2EF35522">
                  <wp:simplePos x="0" y="0"/>
                  <wp:positionH relativeFrom="column">
                    <wp:posOffset>3294380</wp:posOffset>
                  </wp:positionH>
                  <wp:positionV relativeFrom="paragraph">
                    <wp:posOffset>32385</wp:posOffset>
                  </wp:positionV>
                  <wp:extent cx="2819400" cy="1592580"/>
                  <wp:effectExtent l="0" t="0" r="0" b="7620"/>
                  <wp:wrapTight wrapText="bothSides">
                    <wp:wrapPolygon edited="0">
                      <wp:start x="0" y="0"/>
                      <wp:lineTo x="0" y="21445"/>
                      <wp:lineTo x="21454" y="21445"/>
                      <wp:lineTo x="21454" y="0"/>
                      <wp:lineTo x="0" y="0"/>
                    </wp:wrapPolygon>
                  </wp:wrapTight>
                  <wp:docPr id="1" name="Рисунок 1" descr="C:\Users\учитель\Desktop\ФОТО\rmF5PlMcDDRrUpznuQZw1695029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ФОТО\rmF5PlMcDDRrUpznuQZw16950294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посетили город Пенза. Побывали на экскурсии по историческому центру города. Ознакомились с архитектурой зданий 17-20вв.  </w:t>
            </w:r>
            <w:proofErr w:type="gramStart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Знания</w:t>
            </w:r>
            <w:proofErr w:type="gramEnd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полученные на пешеходной экскурсии помогут ребятам быть более активными на уроках краеведения, географии, литературы. Побывали в единственном в мире Музее одной картины им. Г.В. </w:t>
            </w:r>
            <w:proofErr w:type="spellStart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Мясникова</w:t>
            </w:r>
            <w:proofErr w:type="spellEnd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 В год своего 40-летия в Музее одной картины впервые демонстрируется полотно из собраний Государственного музея изобразительных искусств им. </w:t>
            </w:r>
            <w:proofErr w:type="spellStart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«Ворона в павлиньих перьях </w:t>
            </w:r>
            <w:proofErr w:type="spellStart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Паувела</w:t>
            </w:r>
            <w:proofErr w:type="spellEnd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Воса</w:t>
            </w:r>
            <w:proofErr w:type="spellEnd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Перед тем как увидеть картину, ребята познакомились с творчеством </w:t>
            </w:r>
            <w:proofErr w:type="spellStart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Паувела</w:t>
            </w:r>
            <w:proofErr w:type="spellEnd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Воса</w:t>
            </w:r>
            <w:proofErr w:type="spellEnd"/>
            <w:r w:rsidRPr="00C42A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 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AF4" w:rsidRPr="00C42AF4" w:rsidRDefault="00C95EF6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hyperlink r:id="rId8" w:history="1">
              <w:r w:rsidR="00C42AF4" w:rsidRPr="00C42AF4">
                <w:rPr>
                  <w:rStyle w:val="a3"/>
                  <w:rFonts w:ascii="Times New Roman" w:hAnsi="Times New Roman"/>
                </w:rPr>
                <w:t>https://bel-pushanino.penzschool.ru/news-svc/item?id=450030&amp;lang=ru&amp;type=n</w:t>
              </w:r>
              <w:r w:rsidR="00C42AF4" w:rsidRPr="00C42AF4">
                <w:rPr>
                  <w:rStyle w:val="a3"/>
                  <w:rFonts w:ascii="Times New Roman" w:hAnsi="Times New Roman"/>
                </w:rPr>
                <w:lastRenderedPageBreak/>
                <w:t>ews&amp;site_type=school</w:t>
              </w:r>
            </w:hyperlink>
            <w:r w:rsidR="00C42AF4" w:rsidRPr="00C42AF4">
              <w:rPr>
                <w:rFonts w:ascii="Times New Roman" w:hAnsi="Times New Roman"/>
              </w:rPr>
              <w:t xml:space="preserve"> </w:t>
            </w:r>
          </w:p>
        </w:tc>
      </w:tr>
      <w:tr w:rsidR="00436CBA" w:rsidTr="00222DC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BA" w:rsidRDefault="00436CBA" w:rsidP="00992245">
            <w:pPr>
              <w:jc w:val="both"/>
            </w:pPr>
            <w:r>
              <w:lastRenderedPageBreak/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BA" w:rsidRDefault="00436CBA" w:rsidP="00992245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3-4 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306" w:rsidRPr="002F1306" w:rsidRDefault="002F1306" w:rsidP="002F1306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2F130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Р.п</w:t>
            </w:r>
            <w:proofErr w:type="spellEnd"/>
            <w:r w:rsidRPr="002F1306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. Башмаково</w:t>
            </w:r>
          </w:p>
          <w:p w:rsidR="00992245" w:rsidRPr="00992245" w:rsidRDefault="00992245" w:rsidP="002F1306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proofErr w:type="spellStart"/>
            <w:r w:rsidRPr="00992245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Квест</w:t>
            </w:r>
            <w:proofErr w:type="spellEnd"/>
            <w:r w:rsidRPr="00992245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-экскурсия «Познаём Башмаково»</w:t>
            </w:r>
          </w:p>
          <w:p w:rsidR="00436CBA" w:rsidRPr="00C42AF4" w:rsidRDefault="00992245" w:rsidP="00992245">
            <w:pPr>
              <w:jc w:val="both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2F1306">
              <w:rPr>
                <w:rFonts w:ascii="Times New Roman" w:eastAsiaTheme="minorHAnsi" w:hAnsi="Times New Roman"/>
                <w:sz w:val="24"/>
                <w:szCs w:val="24"/>
              </w:rPr>
              <w:t xml:space="preserve">В рамках регионального проекта «Культурная суббота» 23 сентября учащиеся 3 и 4 классов совершили увлекательную экскурсию в р. п. Башмаково. </w:t>
            </w:r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Школьники узнали об истории поселка и известных личностях, чья биография связана с </w:t>
            </w:r>
            <w:proofErr w:type="spellStart"/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Башмаковским</w:t>
            </w:r>
            <w:proofErr w:type="spellEnd"/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районом. </w:t>
            </w:r>
            <w:proofErr w:type="spellStart"/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-экскурсия началась с железнодорожного вокзала, где услышали рассказ об истории поселка и участии братьев </w:t>
            </w:r>
            <w:proofErr w:type="spellStart"/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Башмаковых</w:t>
            </w:r>
            <w:proofErr w:type="spellEnd"/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правнуков великого полководца Александра Суворова, в событиях, связанных с возникновением и развитием поселка. Затем посетили сквер Ленина, благоустроенное место отдыха с оборудованной уличной шахматной площадкой. Узнали о связи </w:t>
            </w:r>
            <w:proofErr w:type="spellStart"/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Башмаковского</w:t>
            </w:r>
            <w:proofErr w:type="spellEnd"/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с известной в мире личностью - А. Алехиным, чемпионом мира по шахматам. Побывали на аллее Героев, набережной с плавающим фонтаном. На каждой станции ребята приветствовал сказочный персонаж </w:t>
            </w:r>
            <w:proofErr w:type="spellStart"/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Колобаш</w:t>
            </w:r>
            <w:proofErr w:type="spellEnd"/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символизирующий предназначение данного культурного объекта.</w:t>
            </w:r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Знакомство с достопримечательностями продолжилось в «Музее хлеба». Это уникальный туристический объект, рассказывающий о национальных традициях хлебопечения, знакомит с экспонатами, повествующими о быте наших предков, о развитии сельского хозяйства в настоящее время, а также об известных тружениках этой отрасли.</w:t>
            </w:r>
            <w:r w:rsidRPr="002F13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завершении экскурсии был проведён мастер-класс</w:t>
            </w:r>
            <w:r w:rsidR="00222D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 по росписи имбирных пряников.</w:t>
            </w:r>
            <w:r>
              <w:rPr>
                <w:rFonts w:ascii="Times New Roman" w:eastAsia="Times New Roman" w:hAnsi="Times New Roman"/>
                <w:b/>
                <w:bCs/>
                <w:noProof/>
                <w:kern w:val="36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060D5E45" wp14:editId="49E61E2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60960</wp:posOffset>
                  </wp:positionV>
                  <wp:extent cx="3017520" cy="1357630"/>
                  <wp:effectExtent l="0" t="0" r="0" b="0"/>
                  <wp:wrapTight wrapText="bothSides">
                    <wp:wrapPolygon edited="0">
                      <wp:start x="0" y="0"/>
                      <wp:lineTo x="0" y="21216"/>
                      <wp:lineTo x="21409" y="21216"/>
                      <wp:lineTo x="21409" y="0"/>
                      <wp:lineTo x="0" y="0"/>
                    </wp:wrapPolygon>
                  </wp:wrapTight>
                  <wp:docPr id="4" name="Рисунок 4" descr="C:\Users\учитель\Desktop\ФОТО\IMG-20230922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ФОТО\IMG-20230922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7520" cy="1357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BA" w:rsidRPr="00222DC0" w:rsidRDefault="00C95EF6" w:rsidP="0099224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hyperlink r:id="rId10" w:history="1">
              <w:r w:rsidR="00436CBA" w:rsidRPr="00A7743E">
                <w:rPr>
                  <w:rStyle w:val="a3"/>
                  <w:rFonts w:ascii="Times New Roman" w:hAnsi="Times New Roman"/>
                </w:rPr>
                <w:t>https://bel-pushanino.penzschool.ru/news</w:t>
              </w:r>
            </w:hyperlink>
            <w:r w:rsidR="00436CBA">
              <w:rPr>
                <w:rFonts w:ascii="Times New Roman" w:hAnsi="Times New Roman"/>
              </w:rPr>
              <w:t xml:space="preserve"> </w:t>
            </w:r>
          </w:p>
        </w:tc>
      </w:tr>
      <w:tr w:rsidR="00222DC0" w:rsidTr="00222DC0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Pr="00222DC0" w:rsidRDefault="00222DC0" w:rsidP="00992245">
            <w:pPr>
              <w:jc w:val="both"/>
              <w:rPr>
                <w:b/>
              </w:rPr>
            </w:pPr>
            <w:r w:rsidRPr="00222DC0">
              <w:rPr>
                <w:b/>
              </w:rPr>
              <w:lastRenderedPageBreak/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 w:rsidP="00222DC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5-6 класс</w:t>
            </w:r>
          </w:p>
        </w:tc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Default="00222DC0" w:rsidP="00222DC0">
            <w:pPr>
              <w:jc w:val="center"/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Белинский район </w:t>
            </w:r>
          </w:p>
          <w:p w:rsidR="00222DC0" w:rsidRDefault="00222DC0" w:rsidP="00222DC0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222DC0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Экскурсия «Малоизвестная губерния»</w:t>
            </w:r>
          </w:p>
          <w:p w:rsidR="00222DC0" w:rsidRPr="00222DC0" w:rsidRDefault="00222DC0" w:rsidP="00222DC0">
            <w:pPr>
              <w:jc w:val="both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BC847C9" wp14:editId="1D768ED0">
                  <wp:simplePos x="0" y="0"/>
                  <wp:positionH relativeFrom="column">
                    <wp:posOffset>3020060</wp:posOffset>
                  </wp:positionH>
                  <wp:positionV relativeFrom="paragraph">
                    <wp:posOffset>53340</wp:posOffset>
                  </wp:positionV>
                  <wp:extent cx="2887980" cy="2165985"/>
                  <wp:effectExtent l="0" t="0" r="7620" b="5715"/>
                  <wp:wrapTight wrapText="bothSides">
                    <wp:wrapPolygon edited="0">
                      <wp:start x="0" y="0"/>
                      <wp:lineTo x="0" y="21467"/>
                      <wp:lineTo x="21515" y="21467"/>
                      <wp:lineTo x="21515" y="0"/>
                      <wp:lineTo x="0" y="0"/>
                    </wp:wrapPolygon>
                  </wp:wrapTight>
                  <wp:docPr id="5" name="Рисунок 5" descr="C:\Users\учитель\Desktop\ФОТО\jD0q1VkCG33lUPg5YurZ16955386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ФОТО\jD0q1VkCG33lUPg5YurZ16955386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980" cy="216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2DC0">
              <w:rPr>
                <w:rFonts w:ascii="Times New Roman" w:hAnsi="Times New Roman"/>
                <w:sz w:val="24"/>
                <w:szCs w:val="24"/>
              </w:rPr>
              <w:t xml:space="preserve">В рамках реализации проекта «Культурная суббота» учащиеся нашей школы совершили экскурсию по просторам Белинского района под названием «Малоизвестная губерния». Данное мероприятие для ребят подготовили работники районного Дома культуры. </w:t>
            </w:r>
            <w:proofErr w:type="gramStart"/>
            <w:r w:rsidRPr="00222DC0">
              <w:rPr>
                <w:rFonts w:ascii="Times New Roman" w:hAnsi="Times New Roman"/>
                <w:sz w:val="24"/>
                <w:szCs w:val="24"/>
              </w:rPr>
              <w:t xml:space="preserve">Путь следования туристов прошёл по следующему маршруту: г. Белинский – с. Сулак – с. </w:t>
            </w:r>
            <w:proofErr w:type="spellStart"/>
            <w:r w:rsidRPr="00222DC0">
              <w:rPr>
                <w:rFonts w:ascii="Times New Roman" w:hAnsi="Times New Roman"/>
                <w:sz w:val="24"/>
                <w:szCs w:val="24"/>
              </w:rPr>
              <w:t>Кутеевка</w:t>
            </w:r>
            <w:proofErr w:type="spellEnd"/>
            <w:r w:rsidRPr="00222DC0">
              <w:rPr>
                <w:rFonts w:ascii="Times New Roman" w:hAnsi="Times New Roman"/>
                <w:sz w:val="24"/>
                <w:szCs w:val="24"/>
              </w:rPr>
              <w:t xml:space="preserve"> – с. </w:t>
            </w:r>
            <w:proofErr w:type="spellStart"/>
            <w:r w:rsidRPr="00222DC0">
              <w:rPr>
                <w:rFonts w:ascii="Times New Roman" w:hAnsi="Times New Roman"/>
                <w:sz w:val="24"/>
                <w:szCs w:val="24"/>
              </w:rPr>
              <w:t>Аргамаково</w:t>
            </w:r>
            <w:proofErr w:type="spellEnd"/>
            <w:r w:rsidRPr="00222DC0">
              <w:rPr>
                <w:rFonts w:ascii="Times New Roman" w:hAnsi="Times New Roman"/>
                <w:sz w:val="24"/>
                <w:szCs w:val="24"/>
              </w:rPr>
              <w:t xml:space="preserve"> - г. Белинский.</w:t>
            </w:r>
            <w:proofErr w:type="gramEnd"/>
            <w:r w:rsidRPr="00222DC0">
              <w:rPr>
                <w:rFonts w:ascii="Times New Roman" w:hAnsi="Times New Roman"/>
                <w:sz w:val="24"/>
                <w:szCs w:val="24"/>
              </w:rPr>
              <w:t xml:space="preserve">  Проезжая по улицам города, учащиеся прослушала историческую справку о городе. В ходе экскурсионного маршрута ребята познакомились с историей камня, установленного в честь курьезного исторического события возле дороги, который находится между г. Белинский и с. Сулак. </w:t>
            </w:r>
            <w:proofErr w:type="gramStart"/>
            <w:r w:rsidRPr="00222DC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22D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22DC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22DC0">
              <w:rPr>
                <w:rFonts w:ascii="Times New Roman" w:hAnsi="Times New Roman"/>
                <w:sz w:val="24"/>
                <w:szCs w:val="24"/>
              </w:rPr>
              <w:t xml:space="preserve">. Сулак  ученикам рассказали историю образования села. Здесь ребята посетили Сафронов родник. Менеджер местного сельского дома культуры Антонина Озерова провела с учащимися занимательные народные игры.  Следующий пункт экскурсионного маршрута - с. </w:t>
            </w:r>
            <w:proofErr w:type="spellStart"/>
            <w:r w:rsidRPr="00222DC0">
              <w:rPr>
                <w:rFonts w:ascii="Times New Roman" w:hAnsi="Times New Roman"/>
                <w:sz w:val="24"/>
                <w:szCs w:val="24"/>
              </w:rPr>
              <w:t>Кутеевка</w:t>
            </w:r>
            <w:proofErr w:type="spellEnd"/>
            <w:r w:rsidRPr="00222DC0">
              <w:rPr>
                <w:rFonts w:ascii="Times New Roman" w:hAnsi="Times New Roman"/>
                <w:sz w:val="24"/>
                <w:szCs w:val="24"/>
              </w:rPr>
              <w:t xml:space="preserve">. Это единственное татарское поселение на территории Белинского района. Здесь менеджер сельского Дома культуры Ильмира </w:t>
            </w:r>
            <w:proofErr w:type="spellStart"/>
            <w:r w:rsidRPr="00222DC0">
              <w:rPr>
                <w:rFonts w:ascii="Times New Roman" w:hAnsi="Times New Roman"/>
                <w:sz w:val="24"/>
                <w:szCs w:val="24"/>
              </w:rPr>
              <w:t>Узбекова</w:t>
            </w:r>
            <w:proofErr w:type="spellEnd"/>
            <w:r w:rsidRPr="00222DC0">
              <w:rPr>
                <w:rFonts w:ascii="Times New Roman" w:hAnsi="Times New Roman"/>
                <w:sz w:val="24"/>
                <w:szCs w:val="24"/>
              </w:rPr>
              <w:t xml:space="preserve"> поведала ребятам о происхождении названия села, традициях, обрядах, известных людях. Ученики посетили сельскую мечеть. Завершающей точкой экскурсионного маршрута было с. </w:t>
            </w:r>
            <w:proofErr w:type="spellStart"/>
            <w:r w:rsidRPr="00222DC0">
              <w:rPr>
                <w:rFonts w:ascii="Times New Roman" w:hAnsi="Times New Roman"/>
                <w:sz w:val="24"/>
                <w:szCs w:val="24"/>
              </w:rPr>
              <w:t>Аргамаково</w:t>
            </w:r>
            <w:proofErr w:type="spellEnd"/>
            <w:r w:rsidRPr="00222DC0">
              <w:rPr>
                <w:rFonts w:ascii="Times New Roman" w:hAnsi="Times New Roman"/>
                <w:sz w:val="24"/>
                <w:szCs w:val="24"/>
              </w:rPr>
              <w:t xml:space="preserve">. Ольга Ивановна Новикова познакомит ребят с уникальным для области архитектурным сооружением </w:t>
            </w:r>
            <w:r w:rsidRPr="00222DC0">
              <w:rPr>
                <w:rFonts w:ascii="Times New Roman" w:hAnsi="Times New Roman"/>
                <w:sz w:val="24"/>
                <w:szCs w:val="24"/>
              </w:rPr>
              <w:lastRenderedPageBreak/>
              <w:t>часовней-усыпальницей, построенной в начале ХХ века. После посещения всех исторических мест маршрута экскурсионная группа вернулась в точку отправки – в г. Белинский. Экскурсия получилась интересной и увлекательной.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C0" w:rsidRPr="00222DC0" w:rsidRDefault="00C95EF6" w:rsidP="00992245">
            <w:pPr>
              <w:spacing w:before="100" w:beforeAutospacing="1" w:after="100" w:afterAutospacing="1"/>
              <w:jc w:val="both"/>
              <w:rPr>
                <w:rFonts w:ascii="Times New Roman" w:hAnsi="Times New Roman"/>
              </w:rPr>
            </w:pPr>
            <w:hyperlink r:id="rId12" w:history="1">
              <w:r w:rsidR="00222DC0" w:rsidRPr="00222DC0">
                <w:rPr>
                  <w:rStyle w:val="a3"/>
                  <w:rFonts w:ascii="Times New Roman" w:hAnsi="Times New Roman"/>
                </w:rPr>
                <w:t>https://bel-pushanino.penzschool.ru/news-svc/item?id=454465&amp;lang=ru&amp;type=news&amp;site_type=school</w:t>
              </w:r>
            </w:hyperlink>
            <w:r w:rsidR="00222DC0" w:rsidRPr="00222DC0">
              <w:rPr>
                <w:rFonts w:ascii="Times New Roman" w:hAnsi="Times New Roman"/>
              </w:rPr>
              <w:t xml:space="preserve"> </w:t>
            </w:r>
          </w:p>
        </w:tc>
      </w:tr>
    </w:tbl>
    <w:p w:rsidR="008B391F" w:rsidRDefault="008B391F" w:rsidP="00992245">
      <w:pPr>
        <w:jc w:val="both"/>
      </w:pPr>
    </w:p>
    <w:p w:rsidR="008B391F" w:rsidRDefault="008B391F" w:rsidP="008B391F"/>
    <w:p w:rsidR="008B391F" w:rsidRDefault="008B391F" w:rsidP="008B391F"/>
    <w:p w:rsidR="008B391F" w:rsidRDefault="008B391F" w:rsidP="008B391F"/>
    <w:p w:rsidR="00EB4724" w:rsidRDefault="00C95EF6"/>
    <w:sectPr w:rsidR="00EB4724" w:rsidSect="008B391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908"/>
    <w:rsid w:val="00222DC0"/>
    <w:rsid w:val="002F1306"/>
    <w:rsid w:val="00436CBA"/>
    <w:rsid w:val="008B391F"/>
    <w:rsid w:val="00992245"/>
    <w:rsid w:val="00B45C9E"/>
    <w:rsid w:val="00C42AF4"/>
    <w:rsid w:val="00C95EF6"/>
    <w:rsid w:val="00E25329"/>
    <w:rsid w:val="00E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91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39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B39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91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91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39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B39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9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450030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bel-pushanino.penzschool.ru/news-svc/item?id=454465&amp;lang=ru&amp;type=news&amp;site_type=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440368&amp;lang=ru&amp;type=news&amp;site_type=schoo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2023-09-25T15:28:00Z</dcterms:created>
  <dcterms:modified xsi:type="dcterms:W3CDTF">2023-09-25T15:28:00Z</dcterms:modified>
</cp:coreProperties>
</file>