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F2" w:rsidRPr="00D71BF2" w:rsidRDefault="00D71BF2" w:rsidP="00D71BF2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D71BF2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ПЕРЕЧЕНЬ ОБОРУДОВАНИЯ, РАСХОДНЫХ МАТЕРИАЛОВ, СРЕДСТВ ОБУЧЕНИЯ И ВОСПИТАНИЯ ПОЛУЧЕННЫХ ДЛЯ СОЗДАНИЯ И ОБЕСПЕЧЕНИЯ ФУНКЦИОНИРОВАНИЯ ЦЕНТРА ОБРАЗОВАНИЯ ЕСТЕСТВЕННО-НАУЧНОЙ И </w:t>
      </w:r>
      <w:proofErr w:type="gramStart"/>
      <w:r w:rsidRPr="00D71BF2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ТЕХНОЛОГИЧЕСКОЙ</w:t>
      </w:r>
      <w:proofErr w:type="gramEnd"/>
      <w:r w:rsidRPr="00D71BF2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НАПРАВЛЕННОСТЕЙ «ТОЧКА РОСТА»</w:t>
      </w:r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 </w:t>
      </w:r>
    </w:p>
    <w:p w:rsidR="00D71BF2" w:rsidRPr="00D71BF2" w:rsidRDefault="00D71BF2" w:rsidP="00D71BF2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в</w:t>
      </w:r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 МОУ СОШ </w:t>
      </w:r>
      <w:proofErr w:type="spellStart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им.И.И</w:t>
      </w:r>
      <w:proofErr w:type="spellEnd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. </w:t>
      </w:r>
      <w:proofErr w:type="spellStart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Пушанина</w:t>
      </w:r>
      <w:proofErr w:type="spellEnd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 с. </w:t>
      </w:r>
      <w:proofErr w:type="spellStart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Пушанина</w:t>
      </w:r>
      <w:proofErr w:type="spellEnd"/>
      <w:r w:rsidRPr="00D71BF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 Белинского района Пензенской области</w:t>
      </w:r>
    </w:p>
    <w:p w:rsidR="00D71BF2" w:rsidRPr="00D71BF2" w:rsidRDefault="00D71BF2" w:rsidP="00D71B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</w:pPr>
    </w:p>
    <w:p w:rsidR="00D71BF2" w:rsidRDefault="00D71BF2" w:rsidP="00D71B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9C0000"/>
          <w:sz w:val="24"/>
          <w:szCs w:val="24"/>
          <w:lang w:eastAsia="ru-RU"/>
        </w:rPr>
      </w:pPr>
      <w:bookmarkStart w:id="0" w:name="_GoBack"/>
      <w:bookmarkEnd w:id="0"/>
    </w:p>
    <w:p w:rsidR="00D71BF2" w:rsidRPr="00485DB5" w:rsidRDefault="00D71BF2" w:rsidP="00D71B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485DB5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Естественно-научная</w:t>
      </w:r>
      <w:proofErr w:type="gramEnd"/>
      <w:r w:rsidRPr="00485DB5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 xml:space="preserve"> направленность</w:t>
      </w:r>
    </w:p>
    <w:p w:rsidR="00D71BF2" w:rsidRPr="00485DB5" w:rsidRDefault="00D71BF2" w:rsidP="00D71BF2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485DB5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1.</w:t>
      </w:r>
      <w:r w:rsidRPr="00485DB5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485DB5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Общее оборудование (физика, химия, биология)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485DB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1.</w:t>
      </w:r>
      <w:r w:rsidRPr="00D71BF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hyperlink r:id="rId5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Цифровая лаборатория ученическая (физика, химия, биология)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6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посуды и оборудования для ученических опытов (физика, химия, биология) </w:t>
        </w:r>
      </w:hyperlink>
    </w:p>
    <w:p w:rsidR="00D71BF2" w:rsidRPr="00D71BF2" w:rsidRDefault="00D71BF2" w:rsidP="00D71BF2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71BF2">
        <w:rPr>
          <w:rFonts w:ascii="Arial" w:eastAsia="Times New Roman" w:hAnsi="Arial" w:cs="Arial"/>
          <w:sz w:val="24"/>
          <w:szCs w:val="24"/>
          <w:lang w:eastAsia="ru-RU"/>
        </w:rPr>
        <w:t>БИОЛОГИЯ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hyperlink r:id="rId7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влажных препаратов демонстрационный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2.2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8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гербариев демонстрационный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2.3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9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коллекций демонстрационный (по разным темам курса биологии) </w:t>
        </w:r>
      </w:hyperlink>
    </w:p>
    <w:p w:rsidR="00D71BF2" w:rsidRPr="00D71BF2" w:rsidRDefault="00D71BF2" w:rsidP="00D71BF2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71BF2">
        <w:rPr>
          <w:rFonts w:ascii="Arial" w:eastAsia="Times New Roman" w:hAnsi="Arial" w:cs="Arial"/>
          <w:sz w:val="24"/>
          <w:szCs w:val="24"/>
          <w:lang w:eastAsia="ru-RU"/>
        </w:rPr>
        <w:t>ХИМИЯ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hyperlink r:id="rId10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Демонстрационное оборудование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3.2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11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химических реактивов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3.3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12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Комплект коллекций из списка </w:t>
        </w:r>
      </w:hyperlink>
    </w:p>
    <w:p w:rsidR="00D71BF2" w:rsidRPr="00D71BF2" w:rsidRDefault="00D71BF2" w:rsidP="00D71BF2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    </w:t>
      </w:r>
      <w:r w:rsidRPr="00D71BF2">
        <w:rPr>
          <w:rFonts w:ascii="Arial" w:eastAsia="Times New Roman" w:hAnsi="Arial" w:cs="Arial"/>
          <w:sz w:val="24"/>
          <w:szCs w:val="24"/>
          <w:lang w:eastAsia="ru-RU"/>
        </w:rPr>
        <w:t>ФИЗИКА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13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Оборудование для демонстрационных опытов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left="855"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4.2</w:t>
      </w:r>
      <w:r w:rsidRPr="00D71BF2">
        <w:rPr>
          <w:rFonts w:ascii="Arial" w:eastAsia="Times New Roman" w:hAnsi="Arial" w:cs="Arial"/>
          <w:sz w:val="14"/>
          <w:szCs w:val="14"/>
          <w:lang w:eastAsia="ru-RU"/>
        </w:rPr>
        <w:t> </w:t>
      </w:r>
      <w:hyperlink r:id="rId14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Оборудование для лабораторных работ и ученических опытов (на базе комплектов ОГЭ) </w:t>
        </w:r>
      </w:hyperlink>
    </w:p>
    <w:p w:rsidR="00D71BF2" w:rsidRPr="00D71BF2" w:rsidRDefault="00D71BF2" w:rsidP="00D71BF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71B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Технологическая направленность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5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Образовательный конструктор для практики блочного программирования с комплектом датчиков 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6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Образовательный набор по механике, </w:t>
        </w:r>
        <w:proofErr w:type="spellStart"/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>мехатронике</w:t>
        </w:r>
        <w:proofErr w:type="spellEnd"/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 и робототехнике </w:t>
        </w:r>
      </w:hyperlink>
    </w:p>
    <w:p w:rsidR="00D71BF2" w:rsidRPr="00D71BF2" w:rsidRDefault="00D71BF2" w:rsidP="00D71BF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71B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Компьютерное оборудование</w:t>
      </w:r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7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Ноутбук </w:t>
        </w:r>
      </w:hyperlink>
    </w:p>
    <w:p w:rsidR="00D71BF2" w:rsidRPr="00D71BF2" w:rsidRDefault="00D71BF2" w:rsidP="00D71BF2">
      <w:pPr>
        <w:shd w:val="clear" w:color="auto" w:fill="FFFFFF"/>
        <w:spacing w:before="150" w:after="150" w:line="240" w:lineRule="auto"/>
        <w:ind w:hanging="360"/>
        <w:outlineLvl w:val="3"/>
        <w:rPr>
          <w:rFonts w:ascii="Ubuntu" w:eastAsia="Times New Roman" w:hAnsi="Ubuntu" w:cs="Times New Roman"/>
          <w:sz w:val="23"/>
          <w:szCs w:val="23"/>
          <w:lang w:eastAsia="ru-RU"/>
        </w:rPr>
      </w:pPr>
      <w:r w:rsidRPr="00D71BF2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71BF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8" w:history="1">
        <w:r w:rsidRPr="00D71BF2">
          <w:rPr>
            <w:rFonts w:ascii="Arial" w:eastAsia="Times New Roman" w:hAnsi="Arial" w:cs="Arial"/>
            <w:sz w:val="23"/>
            <w:szCs w:val="23"/>
            <w:lang w:eastAsia="ru-RU"/>
          </w:rPr>
          <w:t xml:space="preserve">МФУ (принтер, сканер, копир) </w:t>
        </w:r>
      </w:hyperlink>
    </w:p>
    <w:p w:rsidR="000973F2" w:rsidRPr="00D71BF2" w:rsidRDefault="005656BD"/>
    <w:sectPr w:rsidR="000973F2" w:rsidRPr="00D7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08"/>
    <w:rsid w:val="001C4BCB"/>
    <w:rsid w:val="00361A08"/>
    <w:rsid w:val="005656BD"/>
    <w:rsid w:val="009E59F5"/>
    <w:rsid w:val="00CA16AD"/>
    <w:rsid w:val="00D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ctorg.ru/komplekt-gerbariev-10-naborov" TargetMode="External"/><Relationship Id="rId13" Type="http://schemas.openxmlformats.org/officeDocument/2006/relationships/hyperlink" Target="https://cpectorg.ru/index.php?route=product/product&amp;path=435_530&amp;product_id=2953" TargetMode="External"/><Relationship Id="rId18" Type="http://schemas.openxmlformats.org/officeDocument/2006/relationships/hyperlink" Target="https://cpectorg.ru/mfu-printer-skaner-kopir?search=%D0%BC%D1%84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ectorg.ru/index.php?route=product/product&amp;path=435_530&amp;product_id=2946" TargetMode="External"/><Relationship Id="rId12" Type="http://schemas.openxmlformats.org/officeDocument/2006/relationships/hyperlink" Target="https://cpectorg.ru/index.php?route=product/product&amp;path=435_530&amp;product_id=2952" TargetMode="External"/><Relationship Id="rId17" Type="http://schemas.openxmlformats.org/officeDocument/2006/relationships/hyperlink" Target="https://cpectorg.ru/perechen-oborudovaniya-dlya-osnashcheniya-centrov-tochka-rosta-v-ramkah-proekta-sovremennaya-shkola?product_id=23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pectorg.ru/index.php?route=product/product&amp;path=435_530&amp;product_id=29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pectorg.ru/index.php?route=product/product&amp;path=435_530&amp;product_id=2945" TargetMode="External"/><Relationship Id="rId11" Type="http://schemas.openxmlformats.org/officeDocument/2006/relationships/hyperlink" Target="https://cpectorg.ru/index.php?route=product/product&amp;path=435_530&amp;product_id=2951" TargetMode="External"/><Relationship Id="rId5" Type="http://schemas.openxmlformats.org/officeDocument/2006/relationships/hyperlink" Target="https://cpectorg.ru/index.php?route=product/product&amp;path=435_530&amp;product_id=2944" TargetMode="External"/><Relationship Id="rId15" Type="http://schemas.openxmlformats.org/officeDocument/2006/relationships/hyperlink" Target="https://cpectorg.ru/index.php?route=product/product&amp;path=435_530&amp;product_id=2989" TargetMode="External"/><Relationship Id="rId10" Type="http://schemas.openxmlformats.org/officeDocument/2006/relationships/hyperlink" Target="https://cpectorg.ru/index.php?route=product/product&amp;path=435_530&amp;product_id=295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ectorg.ru/index.php?route=product/product&amp;path=435_530&amp;product_id=2949" TargetMode="External"/><Relationship Id="rId14" Type="http://schemas.openxmlformats.org/officeDocument/2006/relationships/hyperlink" Target="https://cpectorg.ru/index.php?route=product/product&amp;path=435_530&amp;product_id=2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2021-09-02T10:46:00Z</cp:lastPrinted>
  <dcterms:created xsi:type="dcterms:W3CDTF">2021-09-02T11:07:00Z</dcterms:created>
  <dcterms:modified xsi:type="dcterms:W3CDTF">2021-09-02T11:07:00Z</dcterms:modified>
</cp:coreProperties>
</file>