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B0" w:rsidRDefault="004F14B0" w:rsidP="004F14B0">
      <w:pPr>
        <w:spacing w:before="241"/>
        <w:ind w:left="1982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Простые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советы,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вырастить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самостоятельного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ребенка</w:t>
      </w:r>
    </w:p>
    <w:p w:rsidR="004F14B0" w:rsidRDefault="004F14B0" w:rsidP="004F14B0">
      <w:pPr>
        <w:pStyle w:val="a3"/>
        <w:spacing w:before="170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7448"/>
      </w:tblGrid>
      <w:tr w:rsidR="004F14B0" w:rsidTr="00A95D22">
        <w:trPr>
          <w:trHeight w:val="570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Совет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Пояснение</w:t>
            </w:r>
          </w:p>
        </w:tc>
      </w:tr>
      <w:tr w:rsidR="004F14B0" w:rsidTr="00A95D22">
        <w:trPr>
          <w:trHeight w:val="316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Запаситесь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терпением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Чем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старше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ребенок,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усилий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придется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приложить</w:t>
            </w:r>
          </w:p>
        </w:tc>
      </w:tr>
      <w:tr w:rsidR="004F14B0" w:rsidTr="00A95D22">
        <w:trPr>
          <w:trHeight w:val="918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tabs>
                <w:tab w:val="left" w:pos="1292"/>
                <w:tab w:val="left" w:pos="2256"/>
              </w:tabs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Развивайте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стороны ребенка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Важно,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научился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лучше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получается.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Это не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обязательно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успехи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иностранному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математике.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вполне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может</w:t>
            </w:r>
          </w:p>
          <w:p w:rsidR="004F14B0" w:rsidRDefault="004F14B0" w:rsidP="00A95D22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быть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знает,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высоте, </w:t>
            </w:r>
            <w:r>
              <w:rPr>
                <w:sz w:val="20"/>
              </w:rPr>
              <w:t>ему будет легче переносить жизненные трудности</w:t>
            </w:r>
          </w:p>
        </w:tc>
      </w:tr>
      <w:tr w:rsidR="004F14B0" w:rsidTr="00A95D22">
        <w:trPr>
          <w:trHeight w:val="561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Давайте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свободу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Дайте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время,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смог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решить,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хочет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сам,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такая </w:t>
            </w:r>
            <w:r>
              <w:rPr>
                <w:spacing w:val="-2"/>
                <w:sz w:val="20"/>
              </w:rPr>
              <w:t>возможность</w:t>
            </w:r>
          </w:p>
        </w:tc>
      </w:tr>
      <w:tr w:rsidR="004F14B0" w:rsidTr="00A95D22">
        <w:trPr>
          <w:trHeight w:val="529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Развивайте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самостоятельность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Позволяйте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«набивать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шишки»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угрожает его здоровью и безопасности</w:t>
            </w:r>
          </w:p>
        </w:tc>
      </w:tr>
      <w:tr w:rsidR="004F14B0" w:rsidTr="00A95D22">
        <w:trPr>
          <w:trHeight w:val="978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tabs>
                <w:tab w:val="left" w:pos="609"/>
                <w:tab w:val="left" w:pos="1935"/>
                <w:tab w:val="left" w:pos="2887"/>
              </w:tabs>
              <w:spacing w:before="2"/>
              <w:ind w:right="84"/>
              <w:rPr>
                <w:sz w:val="20"/>
              </w:rPr>
            </w:pP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сравнивайте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ребенка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другими детьми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spacing w:before="2"/>
              <w:ind w:left="103" w:right="84"/>
              <w:jc w:val="both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проходить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самим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прошлом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самим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настоящем.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по-английски,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а сейчас уже можешь самостоятельно составлять простые фразы. Ты молодец, </w:t>
            </w:r>
            <w:r>
              <w:rPr>
                <w:spacing w:val="-2"/>
                <w:sz w:val="20"/>
              </w:rPr>
              <w:t>постарался!»</w:t>
            </w:r>
          </w:p>
        </w:tc>
      </w:tr>
      <w:tr w:rsidR="004F14B0" w:rsidTr="00A95D22">
        <w:trPr>
          <w:trHeight w:val="460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Хвалите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заслуженно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Отмечайте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маленькие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поддерживает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деятельности и вселяет уверенность</w:t>
            </w:r>
          </w:p>
        </w:tc>
      </w:tr>
      <w:tr w:rsidR="004F14B0" w:rsidTr="00A95D22">
        <w:trPr>
          <w:trHeight w:val="688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Учите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говорить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«нет»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говорить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«нет»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позволит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научиться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ребенку</w:t>
            </w:r>
          </w:p>
          <w:p w:rsidR="004F14B0" w:rsidRDefault="004F14B0" w:rsidP="00A95D22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отстаивать личные границы, в том числе в ситуациях, когда он подвергается риску негативного влияния</w:t>
            </w:r>
          </w:p>
        </w:tc>
      </w:tr>
      <w:tr w:rsidR="004F14B0" w:rsidTr="00A95D22">
        <w:trPr>
          <w:trHeight w:val="974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spacing w:before="3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Перестаньте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то, с чем он может справиться самостоятельно, даже если </w:t>
            </w:r>
            <w:r>
              <w:rPr>
                <w:spacing w:val="-2"/>
                <w:sz w:val="20"/>
              </w:rPr>
              <w:t>спешите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spacing w:before="3"/>
              <w:ind w:left="103" w:right="79"/>
              <w:jc w:val="both"/>
              <w:rPr>
                <w:sz w:val="20"/>
              </w:rPr>
            </w:pPr>
            <w:r>
              <w:rPr>
                <w:sz w:val="20"/>
              </w:rPr>
              <w:t>Когда время поджимает, родители (законные представители) могут умывать, кормить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одевать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сами,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действия. В результате ребенок может привыкнуть к тому, что за него все сделают, и реже начинает проявлять инициативу</w:t>
            </w:r>
          </w:p>
        </w:tc>
      </w:tr>
      <w:tr w:rsidR="004F14B0" w:rsidTr="00A95D22">
        <w:trPr>
          <w:trHeight w:val="1149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маленькими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хорошо работает такая схема</w:t>
            </w:r>
          </w:p>
        </w:tc>
        <w:tc>
          <w:tcPr>
            <w:tcW w:w="7448" w:type="dxa"/>
          </w:tcPr>
          <w:p w:rsidR="004F14B0" w:rsidRDefault="004F14B0" w:rsidP="004F14B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253" w:hanging="150"/>
              <w:rPr>
                <w:sz w:val="20"/>
              </w:rPr>
            </w:pPr>
            <w:r>
              <w:rPr>
                <w:sz w:val="20"/>
              </w:rPr>
              <w:t>сначала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показываете,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делать;</w:t>
            </w:r>
          </w:p>
          <w:p w:rsidR="004F14B0" w:rsidRDefault="004F14B0" w:rsidP="004F14B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29" w:lineRule="exact"/>
              <w:ind w:left="253" w:hanging="150"/>
              <w:rPr>
                <w:sz w:val="20"/>
              </w:rPr>
            </w:pPr>
            <w:r>
              <w:rPr>
                <w:sz w:val="20"/>
              </w:rPr>
              <w:t>потом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делаете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вместе;</w:t>
            </w:r>
          </w:p>
          <w:p w:rsidR="004F14B0" w:rsidRDefault="004F14B0" w:rsidP="004F14B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29" w:lineRule="exact"/>
              <w:ind w:left="253" w:hanging="150"/>
              <w:rPr>
                <w:sz w:val="20"/>
              </w:rPr>
            </w:pPr>
            <w:r>
              <w:rPr>
                <w:sz w:val="20"/>
              </w:rPr>
              <w:t>затем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даете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попробовать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самому,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помогаете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необходимости;</w:t>
            </w:r>
          </w:p>
          <w:p w:rsidR="004F14B0" w:rsidRDefault="004F14B0" w:rsidP="004F14B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"/>
              <w:ind w:left="253" w:hanging="150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даете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сделать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самостоятельно</w:t>
            </w:r>
          </w:p>
          <w:p w:rsidR="004F14B0" w:rsidRDefault="004F14B0" w:rsidP="00A95D22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Приложите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немного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усилий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научите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</w:t>
            </w:r>
          </w:p>
        </w:tc>
      </w:tr>
      <w:tr w:rsidR="004F14B0" w:rsidTr="00A95D22">
        <w:trPr>
          <w:trHeight w:val="849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переживайте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пустякам,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запрещайте абсолютно все на </w:t>
            </w:r>
            <w:r>
              <w:rPr>
                <w:spacing w:val="-2"/>
                <w:sz w:val="20"/>
              </w:rPr>
              <w:t>свете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03" w:right="84"/>
              <w:jc w:val="both"/>
              <w:rPr>
                <w:sz w:val="20"/>
              </w:rPr>
            </w:pPr>
            <w:r>
              <w:rPr>
                <w:sz w:val="20"/>
              </w:rPr>
              <w:t>Вам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страшно,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что-то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сломать,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порвать,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испачкать,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навредить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себе или окружающим. Успокойтесь, не ждите, пока ребенок вырастет и со временем </w:t>
            </w:r>
            <w:r>
              <w:rPr>
                <w:spacing w:val="-2"/>
                <w:sz w:val="20"/>
              </w:rPr>
              <w:t>всему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научится.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Давайте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свободы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сейчас</w:t>
            </w:r>
          </w:p>
        </w:tc>
      </w:tr>
      <w:tr w:rsidR="004F14B0" w:rsidTr="00A95D22">
        <w:trPr>
          <w:trHeight w:val="705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Учиться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ошибках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Отойдите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шага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назад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разрешите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пробовать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учиться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своих</w:t>
            </w:r>
          </w:p>
          <w:p w:rsidR="004F14B0" w:rsidRDefault="004F14B0" w:rsidP="00A95D22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ошибках. Запрещайте только то, что несет угрозу его безопасности. Будьте рядом, чтобы подсказать и направить, а не сделать за него</w:t>
            </w:r>
          </w:p>
        </w:tc>
      </w:tr>
      <w:tr w:rsidR="004F14B0" w:rsidTr="00A95D22">
        <w:trPr>
          <w:trHeight w:val="1840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tabs>
                <w:tab w:val="left" w:pos="1479"/>
                <w:tab w:val="left" w:pos="1805"/>
                <w:tab w:val="left" w:pos="2704"/>
              </w:tabs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Спрашивайте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ребенка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его </w:t>
            </w:r>
            <w:r>
              <w:rPr>
                <w:sz w:val="20"/>
              </w:rPr>
              <w:t>мнение и совет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03" w:right="85"/>
              <w:jc w:val="both"/>
              <w:rPr>
                <w:sz w:val="20"/>
              </w:rPr>
            </w:pPr>
            <w:r>
              <w:rPr>
                <w:sz w:val="20"/>
              </w:rPr>
              <w:t>Самая простая рекомендация, которой можно воспользоваться здесь и сейчас. Задавайте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везде,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пусть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учится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думать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высказывать свое мнение. Например, «На улице жарко, как ты считаешь, что мне или тебе лучше надеть – шорты или легкие брюки?» или в магазине: «Мне нужен твой совет, какие фрукты лучше купить?»</w:t>
            </w:r>
          </w:p>
          <w:p w:rsidR="004F14B0" w:rsidRDefault="004F14B0" w:rsidP="00A95D22">
            <w:pPr>
              <w:pStyle w:val="TableParagraph"/>
              <w:spacing w:line="230" w:lineRule="exact"/>
              <w:ind w:left="103" w:right="86"/>
              <w:jc w:val="both"/>
              <w:rPr>
                <w:sz w:val="20"/>
              </w:rPr>
            </w:pPr>
            <w:r>
              <w:rPr>
                <w:sz w:val="20"/>
              </w:rPr>
              <w:t>Подобные вопросы закладывают в ребенке чувство собственной значимости и учат ответственности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ранних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считаются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детства,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охотнее выполняют поручения и просьбы родителей</w:t>
            </w:r>
          </w:p>
        </w:tc>
      </w:tr>
    </w:tbl>
    <w:p w:rsidR="004F14B0" w:rsidRDefault="004F14B0" w:rsidP="004F14B0">
      <w:pPr>
        <w:pStyle w:val="TableParagraph"/>
        <w:spacing w:line="230" w:lineRule="exact"/>
        <w:jc w:val="both"/>
        <w:rPr>
          <w:sz w:val="20"/>
        </w:rPr>
        <w:sectPr w:rsidR="004F14B0">
          <w:headerReference w:type="default" r:id="rId8"/>
          <w:pgSz w:w="12240" w:h="15840"/>
          <w:pgMar w:top="1040" w:right="425" w:bottom="280" w:left="992" w:header="607" w:footer="0" w:gutter="0"/>
          <w:cols w:space="720"/>
        </w:sectPr>
      </w:pPr>
    </w:p>
    <w:p w:rsidR="004F14B0" w:rsidRDefault="004F14B0" w:rsidP="004F14B0">
      <w:pPr>
        <w:pStyle w:val="a3"/>
        <w:spacing w:before="3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7448"/>
      </w:tblGrid>
      <w:tr w:rsidR="004F14B0" w:rsidTr="00A95D22">
        <w:trPr>
          <w:trHeight w:val="1840"/>
        </w:trPr>
        <w:tc>
          <w:tcPr>
            <w:tcW w:w="3077" w:type="dxa"/>
            <w:tcBorders>
              <w:top w:val="nil"/>
            </w:tcBorders>
          </w:tcPr>
          <w:p w:rsidR="004F14B0" w:rsidRDefault="004F14B0" w:rsidP="00A95D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Учите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выбирать</w:t>
            </w:r>
          </w:p>
        </w:tc>
        <w:tc>
          <w:tcPr>
            <w:tcW w:w="7448" w:type="dxa"/>
            <w:tcBorders>
              <w:top w:val="nil"/>
            </w:tcBorders>
          </w:tcPr>
          <w:p w:rsidR="004F14B0" w:rsidRDefault="004F14B0" w:rsidP="00A95D22">
            <w:pPr>
              <w:pStyle w:val="TableParagraph"/>
              <w:ind w:left="103" w:right="86"/>
              <w:jc w:val="both"/>
              <w:rPr>
                <w:sz w:val="20"/>
              </w:rPr>
            </w:pPr>
            <w:r>
              <w:rPr>
                <w:sz w:val="20"/>
              </w:rPr>
              <w:t>Позволяйте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выбирать.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проще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спросить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будешь есть?»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нежели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уговаривать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заставлять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покушать.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Предоставляя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ребенку, право выбора вы сможете избежать конфликтов и научите его самостоятельности. Если ребенок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сделать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выбор,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порах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задавайте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сразу с вариантами ответов: «Ты будешь есть суп или кашу?»</w:t>
            </w:r>
          </w:p>
          <w:p w:rsidR="004F14B0" w:rsidRDefault="004F14B0" w:rsidP="00A95D22">
            <w:pPr>
              <w:pStyle w:val="TableParagraph"/>
              <w:spacing w:line="230" w:lineRule="exact"/>
              <w:ind w:left="103" w:right="88"/>
              <w:jc w:val="both"/>
              <w:rPr>
                <w:sz w:val="20"/>
              </w:rPr>
            </w:pPr>
            <w:r>
              <w:rPr>
                <w:sz w:val="20"/>
              </w:rPr>
              <w:t>Пусть сам решает, какую одежду выбрать в школу, что съесть на ужин, чем заниматься в свободное от учебы время. Вам лишь придется аккуратно корректировать и направлять, чтобы он не сбился с пути</w:t>
            </w:r>
          </w:p>
        </w:tc>
      </w:tr>
      <w:tr w:rsidR="004F14B0" w:rsidTr="00A95D22">
        <w:trPr>
          <w:trHeight w:val="1679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Давайте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карманные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деньги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03" w:right="83"/>
              <w:jc w:val="both"/>
              <w:rPr>
                <w:sz w:val="20"/>
              </w:rPr>
            </w:pPr>
            <w:r>
              <w:rPr>
                <w:sz w:val="20"/>
              </w:rPr>
              <w:t>Выдавать ребенку карманные деньги можно с 4-5 лет. Пусть это будет небольшая сумма, на которую можно что-то купить. Главное, не вмешиваться и не указывать ему,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потратить.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лишь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ненавязчиво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проконтролировать и посоветовать, как будет лучше. Но окончательное решение ребенок должен принимать сам</w:t>
            </w:r>
          </w:p>
          <w:p w:rsidR="004F14B0" w:rsidRDefault="004F14B0" w:rsidP="00A95D22">
            <w:pPr>
              <w:pStyle w:val="TableParagraph"/>
              <w:ind w:left="103" w:right="87"/>
              <w:jc w:val="both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бесценный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 принимать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свой выбор и распоряжаться деньгами</w:t>
            </w:r>
          </w:p>
        </w:tc>
      </w:tr>
      <w:tr w:rsidR="004F14B0" w:rsidTr="00A95D22">
        <w:trPr>
          <w:trHeight w:val="921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Поощряйте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хвалите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Похвала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поощрение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лучший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верном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пути. Правильно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подобранные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хвалебные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будут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стимулировать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новые</w:t>
            </w:r>
          </w:p>
          <w:p w:rsidR="004F14B0" w:rsidRDefault="004F14B0" w:rsidP="00A95D22">
            <w:pPr>
              <w:pStyle w:val="TableParagraph"/>
              <w:spacing w:line="230" w:lineRule="atLeast"/>
              <w:ind w:left="103" w:right="88"/>
              <w:rPr>
                <w:sz w:val="20"/>
              </w:rPr>
            </w:pPr>
            <w:r>
              <w:rPr>
                <w:sz w:val="20"/>
              </w:rPr>
              <w:t>достижения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Ребенок,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хвалят,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стараться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радовать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снова и снова.</w:t>
            </w:r>
          </w:p>
        </w:tc>
      </w:tr>
      <w:tr w:rsidR="004F14B0" w:rsidTr="00A95D22">
        <w:trPr>
          <w:trHeight w:val="469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Заведите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питомца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spacing w:line="230" w:lineRule="exact"/>
              <w:ind w:left="103" w:right="88"/>
              <w:rPr>
                <w:sz w:val="20"/>
              </w:rPr>
            </w:pPr>
            <w:r>
              <w:rPr>
                <w:sz w:val="20"/>
              </w:rPr>
              <w:t>Заботясь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четвероногом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друге,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становится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более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ответственным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самостоятельным.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сопереживать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заботится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среде</w:t>
            </w:r>
          </w:p>
        </w:tc>
      </w:tr>
      <w:tr w:rsidR="004F14B0" w:rsidTr="00A95D22">
        <w:trPr>
          <w:trHeight w:val="985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tabs>
                <w:tab w:val="left" w:pos="2161"/>
              </w:tabs>
              <w:ind w:right="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Способствуйте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развитию </w:t>
            </w:r>
            <w:r>
              <w:rPr>
                <w:sz w:val="20"/>
              </w:rPr>
              <w:t>интереса ребенка в проявлении себя в различных жизненных ситуациях. Заинтересуйте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ind w:left="103" w:right="87"/>
              <w:jc w:val="both"/>
              <w:rPr>
                <w:sz w:val="20"/>
              </w:rPr>
            </w:pPr>
            <w:r>
              <w:rPr>
                <w:sz w:val="20"/>
              </w:rPr>
              <w:t>Чтобы ребенок проявлял самостоятельность и ответственность в различных жизненных ситуациях, это ему должно быть это интересно. Помогайте ребенку приобретать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воспримет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восторженно,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должен воспринимать с настроением «Интересно! Я тоже хочу попробовать!»</w:t>
            </w:r>
          </w:p>
        </w:tc>
      </w:tr>
      <w:tr w:rsidR="004F14B0" w:rsidTr="00A95D22">
        <w:trPr>
          <w:trHeight w:val="1151"/>
        </w:trPr>
        <w:tc>
          <w:tcPr>
            <w:tcW w:w="3077" w:type="dxa"/>
          </w:tcPr>
          <w:p w:rsidR="004F14B0" w:rsidRDefault="004F14B0" w:rsidP="00A95D2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Позитивное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миру</w:t>
            </w:r>
          </w:p>
        </w:tc>
        <w:tc>
          <w:tcPr>
            <w:tcW w:w="7448" w:type="dxa"/>
          </w:tcPr>
          <w:p w:rsidR="004F14B0" w:rsidRDefault="004F14B0" w:rsidP="00A95D22">
            <w:pPr>
              <w:pStyle w:val="TableParagraph"/>
              <w:spacing w:before="2"/>
              <w:ind w:left="103" w:right="85"/>
              <w:jc w:val="both"/>
              <w:rPr>
                <w:sz w:val="20"/>
              </w:rPr>
            </w:pPr>
            <w:r>
              <w:rPr>
                <w:sz w:val="20"/>
              </w:rPr>
              <w:t>Почаще замечайте в ребенке хорошее и учите его замечать хорошее вокруг, запоминать прекрасные мгновения жизни. Позитивное отношение к миру поможет ребенку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эмоционально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здоровым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счастливым,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исходя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желаний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потребностей,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чтобы</w:t>
            </w:r>
          </w:p>
          <w:p w:rsidR="004F14B0" w:rsidRDefault="004F14B0" w:rsidP="00A95D22">
            <w:pPr>
              <w:pStyle w:val="TableParagraph"/>
              <w:spacing w:line="209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произвести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впечатление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кому-то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что-то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доказать</w:t>
            </w:r>
          </w:p>
        </w:tc>
      </w:tr>
    </w:tbl>
    <w:p w:rsidR="004F14B0" w:rsidRDefault="004F14B0" w:rsidP="004F14B0"/>
    <w:p w:rsidR="00533EDC" w:rsidRDefault="00533EDC"/>
    <w:sectPr w:rsidR="00533EDC">
      <w:pgSz w:w="12240" w:h="15840"/>
      <w:pgMar w:top="1040" w:right="425" w:bottom="280" w:left="992" w:header="6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9F" w:rsidRDefault="0097089F">
      <w:r>
        <w:separator/>
      </w:r>
    </w:p>
  </w:endnote>
  <w:endnote w:type="continuationSeparator" w:id="0">
    <w:p w:rsidR="0097089F" w:rsidRDefault="0097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9F" w:rsidRDefault="0097089F">
      <w:r>
        <w:separator/>
      </w:r>
    </w:p>
  </w:footnote>
  <w:footnote w:type="continuationSeparator" w:id="0">
    <w:p w:rsidR="0097089F" w:rsidRDefault="0097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C88" w:rsidRDefault="004F14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A53BC3" wp14:editId="0DF2A3C6">
              <wp:simplePos x="0" y="0"/>
              <wp:positionH relativeFrom="page">
                <wp:posOffset>3912996</wp:posOffset>
              </wp:positionH>
              <wp:positionV relativeFrom="page">
                <wp:posOffset>372966</wp:posOffset>
              </wp:positionV>
              <wp:extent cx="317500" cy="177800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C88" w:rsidRDefault="004F14B0">
                          <w:pPr>
                            <w:spacing w:line="25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C4BBA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2" o:spid="_x0000_s1026" type="#_x0000_t202" style="position:absolute;margin-left:308.1pt;margin-top:29.35pt;width:25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" filled="f" stroked="f">
              <v:path arrowok="t"/>
              <v:textbox inset="0,0,0,0">
                <w:txbxContent>
                  <w:p w:rsidR="00CD1C88" w:rsidRDefault="004F14B0">
                    <w:pPr>
                      <w:spacing w:line="25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C4BBA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04877"/>
    <w:multiLevelType w:val="hybridMultilevel"/>
    <w:tmpl w:val="9BC0889A"/>
    <w:lvl w:ilvl="0" w:tplc="DD9E7880">
      <w:numFmt w:val="bullet"/>
      <w:lvlText w:val="–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3A9878">
      <w:numFmt w:val="bullet"/>
      <w:lvlText w:val="•"/>
      <w:lvlJc w:val="left"/>
      <w:pPr>
        <w:ind w:left="977" w:hanging="152"/>
      </w:pPr>
      <w:rPr>
        <w:rFonts w:hint="default"/>
        <w:lang w:val="ru-RU" w:eastAsia="en-US" w:bidi="ar-SA"/>
      </w:rPr>
    </w:lvl>
    <w:lvl w:ilvl="2" w:tplc="CE040D78">
      <w:numFmt w:val="bullet"/>
      <w:lvlText w:val="•"/>
      <w:lvlJc w:val="left"/>
      <w:pPr>
        <w:ind w:left="1694" w:hanging="152"/>
      </w:pPr>
      <w:rPr>
        <w:rFonts w:hint="default"/>
        <w:lang w:val="ru-RU" w:eastAsia="en-US" w:bidi="ar-SA"/>
      </w:rPr>
    </w:lvl>
    <w:lvl w:ilvl="3" w:tplc="38E619FA">
      <w:numFmt w:val="bullet"/>
      <w:lvlText w:val="•"/>
      <w:lvlJc w:val="left"/>
      <w:pPr>
        <w:ind w:left="2411" w:hanging="152"/>
      </w:pPr>
      <w:rPr>
        <w:rFonts w:hint="default"/>
        <w:lang w:val="ru-RU" w:eastAsia="en-US" w:bidi="ar-SA"/>
      </w:rPr>
    </w:lvl>
    <w:lvl w:ilvl="4" w:tplc="0A3CECB4">
      <w:numFmt w:val="bullet"/>
      <w:lvlText w:val="•"/>
      <w:lvlJc w:val="left"/>
      <w:pPr>
        <w:ind w:left="3129" w:hanging="152"/>
      </w:pPr>
      <w:rPr>
        <w:rFonts w:hint="default"/>
        <w:lang w:val="ru-RU" w:eastAsia="en-US" w:bidi="ar-SA"/>
      </w:rPr>
    </w:lvl>
    <w:lvl w:ilvl="5" w:tplc="3B0E0C42">
      <w:numFmt w:val="bullet"/>
      <w:lvlText w:val="•"/>
      <w:lvlJc w:val="left"/>
      <w:pPr>
        <w:ind w:left="3846" w:hanging="152"/>
      </w:pPr>
      <w:rPr>
        <w:rFonts w:hint="default"/>
        <w:lang w:val="ru-RU" w:eastAsia="en-US" w:bidi="ar-SA"/>
      </w:rPr>
    </w:lvl>
    <w:lvl w:ilvl="6" w:tplc="B50642FA">
      <w:numFmt w:val="bullet"/>
      <w:lvlText w:val="•"/>
      <w:lvlJc w:val="left"/>
      <w:pPr>
        <w:ind w:left="4563" w:hanging="152"/>
      </w:pPr>
      <w:rPr>
        <w:rFonts w:hint="default"/>
        <w:lang w:val="ru-RU" w:eastAsia="en-US" w:bidi="ar-SA"/>
      </w:rPr>
    </w:lvl>
    <w:lvl w:ilvl="7" w:tplc="D5662FA8">
      <w:numFmt w:val="bullet"/>
      <w:lvlText w:val="•"/>
      <w:lvlJc w:val="left"/>
      <w:pPr>
        <w:ind w:left="5281" w:hanging="152"/>
      </w:pPr>
      <w:rPr>
        <w:rFonts w:hint="default"/>
        <w:lang w:val="ru-RU" w:eastAsia="en-US" w:bidi="ar-SA"/>
      </w:rPr>
    </w:lvl>
    <w:lvl w:ilvl="8" w:tplc="8990D816">
      <w:numFmt w:val="bullet"/>
      <w:lvlText w:val="•"/>
      <w:lvlJc w:val="left"/>
      <w:pPr>
        <w:ind w:left="5998" w:hanging="1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B0"/>
    <w:rsid w:val="004F14B0"/>
    <w:rsid w:val="00533EDC"/>
    <w:rsid w:val="0097089F"/>
    <w:rsid w:val="009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4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14B0"/>
    <w:pPr>
      <w:ind w:left="141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14B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F14B0"/>
    <w:pPr>
      <w:ind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4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14B0"/>
    <w:pPr>
      <w:ind w:left="141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14B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F14B0"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2025-04-22T14:21:00Z</dcterms:created>
  <dcterms:modified xsi:type="dcterms:W3CDTF">2025-04-22T14:21:00Z</dcterms:modified>
</cp:coreProperties>
</file>