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37" w:rsidRDefault="00BE0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0CBF">
        <w:rPr>
          <w:rFonts w:ascii="Times New Roman" w:hAnsi="Times New Roman" w:cs="Times New Roman"/>
          <w:sz w:val="28"/>
          <w:szCs w:val="28"/>
        </w:rPr>
        <w:t>Психологическая диагностика образовательной среды</w:t>
      </w:r>
    </w:p>
    <w:p w:rsidR="003D0CBF" w:rsidRDefault="003D0CBF" w:rsidP="00BE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современной системы образования школы и другие образовательные учреждения приобретают всё большую свободу в выборе направления, методов и средств их развития</w:t>
      </w:r>
      <w:r w:rsidR="00247766">
        <w:rPr>
          <w:rFonts w:ascii="Times New Roman" w:hAnsi="Times New Roman" w:cs="Times New Roman"/>
          <w:sz w:val="28"/>
          <w:szCs w:val="28"/>
        </w:rPr>
        <w:t xml:space="preserve">: внедряются инновационные технологии, разрабатываются и реализуются авторские программы. В связи с этим становится необходимым определение эффективности образовательной среды школ и прогнозирование её влияния на различные категории участников образовательного процесса. </w:t>
      </w:r>
    </w:p>
    <w:p w:rsidR="00247766" w:rsidRDefault="00247766" w:rsidP="00BE0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 – это совокупность взаимос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вязанных, взаимно обогащающих и дополняющих друг друга факторов (материальных, пространственно-предметных, педагогических, социально-психологических и др.), которые оказывают существенное влияние на характер образовательного процесса.</w:t>
      </w:r>
    </w:p>
    <w:p w:rsidR="00BE0ECD" w:rsidRDefault="00BE0ECD" w:rsidP="00BE0ECD">
      <w:pPr>
        <w:jc w:val="both"/>
        <w:rPr>
          <w:rFonts w:ascii="Times New Roman" w:hAnsi="Times New Roman" w:cs="Times New Roman"/>
          <w:sz w:val="28"/>
          <w:szCs w:val="28"/>
        </w:rPr>
      </w:pPr>
      <w:r w:rsidRPr="00BE0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1076960</wp:posOffset>
            </wp:positionV>
            <wp:extent cx="5297170" cy="4236720"/>
            <wp:effectExtent l="0" t="0" r="0" b="0"/>
            <wp:wrapSquare wrapText="bothSides"/>
            <wp:docPr id="1" name="Рисунок 1" descr="C:\Users\User\Desktop\Анкета\GridArt_20221008_111948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кета\GridArt_20221008_111948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766">
        <w:rPr>
          <w:rFonts w:ascii="Times New Roman" w:hAnsi="Times New Roman" w:cs="Times New Roman"/>
          <w:sz w:val="28"/>
          <w:szCs w:val="28"/>
        </w:rPr>
        <w:t>Родители и обуча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7766">
        <w:rPr>
          <w:rFonts w:ascii="Times New Roman" w:hAnsi="Times New Roman" w:cs="Times New Roman"/>
          <w:sz w:val="28"/>
          <w:szCs w:val="28"/>
        </w:rPr>
        <w:t>щиеся</w:t>
      </w:r>
      <w:r>
        <w:rPr>
          <w:rFonts w:ascii="Times New Roman" w:hAnsi="Times New Roman" w:cs="Times New Roman"/>
          <w:sz w:val="28"/>
          <w:szCs w:val="28"/>
        </w:rPr>
        <w:t xml:space="preserve"> нашей школы ответили на вопросы Анкеты «Психологическая диагностика образовательной среды» (методика И. А. Баевой). Результаты, полученные после обработки, позволили выявить позитивные и негативные тенденции в образовательной среде школы.</w:t>
      </w:r>
    </w:p>
    <w:p w:rsidR="00BE0ECD" w:rsidRDefault="00BE0ECD">
      <w:pPr>
        <w:rPr>
          <w:rFonts w:ascii="Times New Roman" w:hAnsi="Times New Roman" w:cs="Times New Roman"/>
          <w:sz w:val="28"/>
          <w:szCs w:val="28"/>
        </w:rPr>
      </w:pPr>
    </w:p>
    <w:p w:rsidR="00BE0ECD" w:rsidRPr="003D0CBF" w:rsidRDefault="00BE0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</w:t>
      </w:r>
    </w:p>
    <w:sectPr w:rsidR="00BE0ECD" w:rsidRPr="003D0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BF"/>
    <w:rsid w:val="00247766"/>
    <w:rsid w:val="003D0B37"/>
    <w:rsid w:val="003D0CBF"/>
    <w:rsid w:val="00A65FEB"/>
    <w:rsid w:val="00B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Слава</cp:lastModifiedBy>
  <cp:revision>2</cp:revision>
  <dcterms:created xsi:type="dcterms:W3CDTF">2022-10-09T12:11:00Z</dcterms:created>
  <dcterms:modified xsi:type="dcterms:W3CDTF">2022-10-09T12:11:00Z</dcterms:modified>
</cp:coreProperties>
</file>